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2C5D5" w14:textId="77777777" w:rsidR="003751EA" w:rsidRPr="00920F3A" w:rsidRDefault="003751EA" w:rsidP="003751EA">
      <w:pPr>
        <w:jc w:val="both"/>
        <w:rPr>
          <w:rFonts w:ascii="Calibri" w:hAnsi="Calibri" w:cs="Calibri"/>
          <w:b/>
          <w:sz w:val="22"/>
          <w:szCs w:val="22"/>
          <w:u w:val="single"/>
        </w:rPr>
      </w:pPr>
    </w:p>
    <w:p w14:paraId="5E7C3B04" w14:textId="2318A7E2" w:rsidR="003751EA" w:rsidRPr="00920F3A" w:rsidRDefault="003751EA" w:rsidP="003751EA">
      <w:pPr>
        <w:jc w:val="both"/>
        <w:rPr>
          <w:rFonts w:ascii="Calibri" w:hAnsi="Calibri" w:cs="Calibri"/>
          <w:sz w:val="22"/>
          <w:szCs w:val="22"/>
        </w:rPr>
      </w:pPr>
      <w:r w:rsidRPr="00920F3A">
        <w:rPr>
          <w:rFonts w:ascii="Calibri" w:hAnsi="Calibri" w:cs="Calibri"/>
          <w:sz w:val="22"/>
          <w:szCs w:val="22"/>
        </w:rPr>
        <w:t>As a financial advisor, it is essential for you to understand important information about me, the companies I represent, the products I offer, how I am compensated and to receive disclosure of any potential conflicts of interest that may exist in providing investment and insurance products and solutions to you.</w:t>
      </w:r>
      <w:r w:rsidR="00BE6F9E" w:rsidRPr="00920F3A">
        <w:rPr>
          <w:rFonts w:ascii="Calibri" w:hAnsi="Calibri" w:cs="Calibri"/>
          <w:sz w:val="22"/>
          <w:szCs w:val="22"/>
        </w:rPr>
        <w:t xml:space="preserve"> </w:t>
      </w:r>
      <w:r w:rsidRPr="00920F3A">
        <w:rPr>
          <w:rFonts w:ascii="Calibri" w:hAnsi="Calibri" w:cs="Calibri"/>
          <w:sz w:val="22"/>
          <w:szCs w:val="22"/>
        </w:rPr>
        <w:t xml:space="preserve">It is also </w:t>
      </w:r>
      <w:r w:rsidRPr="00920F3A">
        <w:rPr>
          <w:rFonts w:ascii="Calibri" w:hAnsi="Calibri" w:cs="Arial"/>
          <w:sz w:val="22"/>
          <w:szCs w:val="22"/>
        </w:rPr>
        <w:t xml:space="preserve">important to know that recommendations are based on discussing your insurance and investment needs and are selected from a broad range of products. </w:t>
      </w:r>
      <w:r w:rsidRPr="00920F3A">
        <w:rPr>
          <w:rFonts w:ascii="Calibri" w:hAnsi="Calibri" w:cs="Calibri"/>
          <w:sz w:val="22"/>
          <w:szCs w:val="22"/>
        </w:rPr>
        <w:t xml:space="preserve">Please take the time to carefully read and acknowledge the information provided on this disclosure. </w:t>
      </w:r>
    </w:p>
    <w:p w14:paraId="5EF102F6" w14:textId="77777777" w:rsidR="003751EA" w:rsidRPr="00920F3A" w:rsidRDefault="003751EA" w:rsidP="003751EA">
      <w:pPr>
        <w:jc w:val="both"/>
        <w:rPr>
          <w:rFonts w:ascii="Calibri" w:hAnsi="Calibri" w:cs="Calibri"/>
          <w:b/>
          <w:sz w:val="20"/>
          <w:szCs w:val="20"/>
          <w:u w:val="single"/>
        </w:rPr>
      </w:pPr>
    </w:p>
    <w:p w14:paraId="5F0B7088" w14:textId="77777777" w:rsidR="003751EA" w:rsidRPr="00920F3A" w:rsidRDefault="003751EA" w:rsidP="003751EA">
      <w:pPr>
        <w:jc w:val="both"/>
        <w:rPr>
          <w:rFonts w:ascii="Calibri" w:hAnsi="Calibri" w:cs="Calibri"/>
          <w:b/>
          <w:bCs/>
          <w:sz w:val="22"/>
          <w:szCs w:val="22"/>
          <w:lang w:val="en-US"/>
        </w:rPr>
      </w:pPr>
      <w:r w:rsidRPr="00920F3A">
        <w:rPr>
          <w:rFonts w:ascii="Calibri" w:hAnsi="Calibri" w:cs="Calibri"/>
          <w:b/>
          <w:bCs/>
          <w:sz w:val="22"/>
          <w:szCs w:val="22"/>
          <w:lang w:val="en-US"/>
        </w:rPr>
        <w:t>DUAL LICENSE DISCLOSURE STATEMENT</w:t>
      </w:r>
    </w:p>
    <w:p w14:paraId="54E8F117" w14:textId="7AF2A780" w:rsidR="003751EA" w:rsidRPr="00920F3A" w:rsidRDefault="003751EA" w:rsidP="003751EA">
      <w:pPr>
        <w:jc w:val="both"/>
        <w:rPr>
          <w:rFonts w:ascii="Calibri" w:hAnsi="Calibri" w:cs="Calibri"/>
          <w:sz w:val="22"/>
          <w:szCs w:val="22"/>
        </w:rPr>
      </w:pPr>
      <w:r w:rsidRPr="00920F3A">
        <w:rPr>
          <w:rFonts w:ascii="Calibri" w:hAnsi="Calibri" w:cs="Calibri"/>
          <w:sz w:val="22"/>
          <w:szCs w:val="22"/>
        </w:rPr>
        <w:t xml:space="preserve">I am licensed as an Insurance Agent in </w:t>
      </w:r>
      <w:permStart w:id="2010523753" w:edGrp="everyone"/>
      <w:r w:rsidRPr="00920F3A">
        <w:rPr>
          <w:rFonts w:ascii="Calibri" w:hAnsi="Calibri" w:cs="Calibri"/>
          <w:sz w:val="22"/>
          <w:szCs w:val="22"/>
        </w:rPr>
        <w:t xml:space="preserve">insert jurisdiction(s) </w:t>
      </w:r>
      <w:permEnd w:id="2010523753"/>
      <w:r w:rsidR="00BE6F9E" w:rsidRPr="00920F3A">
        <w:rPr>
          <w:rFonts w:ascii="Calibri" w:hAnsi="Calibri" w:cs="Calibri"/>
          <w:sz w:val="22"/>
          <w:szCs w:val="22"/>
        </w:rPr>
        <w:t xml:space="preserve"> s</w:t>
      </w:r>
      <w:r w:rsidRPr="00920F3A">
        <w:rPr>
          <w:rFonts w:ascii="Calibri" w:hAnsi="Calibri" w:cs="Calibri"/>
          <w:sz w:val="22"/>
          <w:szCs w:val="22"/>
        </w:rPr>
        <w:t>pecializing in providing life insurance products and solutions including living benefits and segregated fund investments and</w:t>
      </w:r>
      <w:r w:rsidR="005E63CC" w:rsidRPr="00920F3A">
        <w:rPr>
          <w:rFonts w:ascii="Calibri" w:hAnsi="Calibri" w:cs="Calibri"/>
          <w:sz w:val="22"/>
          <w:szCs w:val="22"/>
        </w:rPr>
        <w:t xml:space="preserve"> am also</w:t>
      </w:r>
      <w:r w:rsidRPr="00920F3A">
        <w:rPr>
          <w:rFonts w:ascii="Calibri" w:hAnsi="Calibri" w:cs="Calibri"/>
          <w:sz w:val="22"/>
          <w:szCs w:val="22"/>
        </w:rPr>
        <w:t xml:space="preserve"> registered as an Investment Fund Representative in </w:t>
      </w:r>
      <w:permStart w:id="1945507884" w:edGrp="everyone"/>
      <w:r w:rsidRPr="00920F3A">
        <w:rPr>
          <w:rFonts w:ascii="Calibri" w:hAnsi="Calibri" w:cs="Calibri"/>
          <w:sz w:val="22"/>
          <w:szCs w:val="22"/>
        </w:rPr>
        <w:t>insert jurisdiction(s)</w:t>
      </w:r>
      <w:permEnd w:id="1945507884"/>
      <w:r w:rsidRPr="00920F3A">
        <w:rPr>
          <w:rFonts w:ascii="Calibri" w:hAnsi="Calibri" w:cs="Calibri"/>
          <w:sz w:val="22"/>
          <w:szCs w:val="22"/>
        </w:rPr>
        <w:t>.</w:t>
      </w:r>
      <w:r w:rsidR="00BE6F9E" w:rsidRPr="00920F3A">
        <w:rPr>
          <w:rFonts w:ascii="Calibri" w:hAnsi="Calibri" w:cs="Calibri"/>
          <w:sz w:val="22"/>
          <w:szCs w:val="22"/>
        </w:rPr>
        <w:t xml:space="preserve"> </w:t>
      </w:r>
      <w:r w:rsidRPr="00920F3A">
        <w:rPr>
          <w:rFonts w:ascii="Calibri" w:hAnsi="Calibri" w:cs="Calibri"/>
          <w:sz w:val="22"/>
          <w:szCs w:val="22"/>
        </w:rPr>
        <w:t xml:space="preserve">With these licenses and registrations, I offer tailored financial, retirement and estate planning products and solutions to individual and corporate clients. </w:t>
      </w:r>
      <w:r w:rsidRPr="00920F3A">
        <w:rPr>
          <w:rFonts w:ascii="Calibri" w:hAnsi="Calibri" w:cs="Calibri"/>
          <w:sz w:val="22"/>
          <w:szCs w:val="22"/>
          <w:lang w:val="en-US"/>
        </w:rPr>
        <w:t xml:space="preserve">Depending on the products recommended, I may be working with one or a combination of companies. </w:t>
      </w:r>
    </w:p>
    <w:p w14:paraId="0775D77A" w14:textId="77777777" w:rsidR="003751EA" w:rsidRPr="00920F3A" w:rsidRDefault="003751EA" w:rsidP="003751EA">
      <w:pPr>
        <w:jc w:val="both"/>
        <w:rPr>
          <w:rFonts w:ascii="Calibri" w:hAnsi="Calibri" w:cs="Calibri"/>
          <w:b/>
          <w:bCs/>
          <w:sz w:val="22"/>
          <w:szCs w:val="22"/>
        </w:rPr>
      </w:pPr>
    </w:p>
    <w:p w14:paraId="4ED807CF" w14:textId="77777777" w:rsidR="003751EA" w:rsidRPr="00920F3A" w:rsidRDefault="003751EA" w:rsidP="003751EA">
      <w:pPr>
        <w:jc w:val="both"/>
        <w:rPr>
          <w:rFonts w:ascii="Calibri" w:hAnsi="Calibri" w:cs="Calibri"/>
          <w:b/>
          <w:bCs/>
          <w:sz w:val="22"/>
          <w:szCs w:val="22"/>
        </w:rPr>
      </w:pPr>
      <w:r w:rsidRPr="00920F3A">
        <w:rPr>
          <w:rFonts w:ascii="Calibri" w:hAnsi="Calibri" w:cs="Calibri"/>
          <w:b/>
          <w:bCs/>
          <w:sz w:val="22"/>
          <w:szCs w:val="22"/>
        </w:rPr>
        <w:t>LIFE INSURANCE</w:t>
      </w:r>
    </w:p>
    <w:p w14:paraId="50B07BA5" w14:textId="14078C7C" w:rsidR="003751EA" w:rsidRPr="00920F3A" w:rsidRDefault="003751EA" w:rsidP="003751EA">
      <w:pPr>
        <w:jc w:val="both"/>
        <w:rPr>
          <w:rFonts w:ascii="Calibri" w:hAnsi="Calibri" w:cs="Calibri"/>
          <w:sz w:val="22"/>
          <w:szCs w:val="22"/>
        </w:rPr>
      </w:pPr>
      <w:r w:rsidRPr="00920F3A">
        <w:rPr>
          <w:rFonts w:ascii="Calibri" w:hAnsi="Calibri" w:cs="Calibri"/>
          <w:sz w:val="22"/>
          <w:szCs w:val="22"/>
        </w:rPr>
        <w:t xml:space="preserve">I conduct my life insurance business </w:t>
      </w:r>
      <w:permStart w:id="145911738" w:edGrp="everyone"/>
      <w:r w:rsidRPr="00920F3A">
        <w:rPr>
          <w:rFonts w:ascii="Calibri" w:hAnsi="Calibri" w:cs="Calibri"/>
          <w:sz w:val="22"/>
          <w:szCs w:val="22"/>
        </w:rPr>
        <w:t>&lt;</w:t>
      </w:r>
      <w:r w:rsidR="005E63CC" w:rsidRPr="00920F3A">
        <w:rPr>
          <w:rFonts w:ascii="Calibri" w:hAnsi="Calibri" w:cs="Calibri"/>
          <w:sz w:val="22"/>
          <w:szCs w:val="22"/>
        </w:rPr>
        <w:t xml:space="preserve"> as a sole proprietor or through &gt; </w:t>
      </w:r>
      <w:r w:rsidRPr="00920F3A">
        <w:rPr>
          <w:rFonts w:ascii="Calibri" w:hAnsi="Calibri" w:cs="Calibri"/>
          <w:sz w:val="22"/>
          <w:szCs w:val="22"/>
        </w:rPr>
        <w:t>describe the name under which you conduct your business and the relationship which exists between yourself and any agency you represent as an employee/owner.  i.e. I am a sole proprietor – I am an employee of Employer Name - I am the sole owner of Advisor Business Name Inc.</w:t>
      </w:r>
      <w:permEnd w:id="145911738"/>
      <w:r w:rsidRPr="00920F3A">
        <w:rPr>
          <w:rFonts w:ascii="Calibri" w:hAnsi="Calibri" w:cs="Calibri"/>
          <w:sz w:val="22"/>
          <w:szCs w:val="22"/>
        </w:rPr>
        <w:t xml:space="preserve">  It is important for you to know that no insurer holds an ownership interest in my business nor do I hold an ownership interest in any insurance company. I have access to insurance company products through a Managing General Agency</w:t>
      </w:r>
      <w:r w:rsidR="00C87DBE" w:rsidRPr="00920F3A">
        <w:rPr>
          <w:rFonts w:ascii="Calibri" w:hAnsi="Calibri" w:cs="Calibri"/>
          <w:sz w:val="22"/>
          <w:szCs w:val="22"/>
        </w:rPr>
        <w:t>.</w:t>
      </w:r>
      <w:r w:rsidRPr="00920F3A">
        <w:rPr>
          <w:rFonts w:ascii="Calibri" w:hAnsi="Calibri" w:cs="Calibri"/>
          <w:sz w:val="22"/>
          <w:szCs w:val="22"/>
        </w:rPr>
        <w:t xml:space="preserve">  </w:t>
      </w:r>
    </w:p>
    <w:p w14:paraId="1D8454EA" w14:textId="77777777" w:rsidR="003751EA" w:rsidRPr="00920F3A" w:rsidRDefault="003751EA" w:rsidP="003751EA">
      <w:pPr>
        <w:jc w:val="both"/>
        <w:rPr>
          <w:rFonts w:ascii="Calibri" w:hAnsi="Calibri" w:cs="Calibri"/>
          <w:sz w:val="22"/>
          <w:szCs w:val="22"/>
        </w:rPr>
      </w:pPr>
    </w:p>
    <w:p w14:paraId="78BA6507" w14:textId="54700018" w:rsidR="003751EA" w:rsidRPr="00920F3A" w:rsidRDefault="003751EA" w:rsidP="003751EA">
      <w:pPr>
        <w:jc w:val="both"/>
        <w:rPr>
          <w:rFonts w:ascii="Calibri" w:hAnsi="Calibri" w:cs="Calibri"/>
          <w:sz w:val="22"/>
          <w:szCs w:val="22"/>
        </w:rPr>
      </w:pPr>
      <w:r w:rsidRPr="00920F3A">
        <w:rPr>
          <w:rFonts w:ascii="Calibri" w:hAnsi="Calibri" w:cs="Calibri"/>
          <w:sz w:val="22"/>
          <w:szCs w:val="22"/>
        </w:rPr>
        <w:t xml:space="preserve">I maintain contracts with the following insurance companies:  </w:t>
      </w:r>
    </w:p>
    <w:p w14:paraId="21C2BD73" w14:textId="77777777" w:rsidR="003751EA" w:rsidRPr="00920F3A" w:rsidRDefault="003751EA" w:rsidP="003751EA">
      <w:pPr>
        <w:jc w:val="both"/>
        <w:rPr>
          <w:rFonts w:ascii="Calibri" w:hAnsi="Calibri" w:cs="Calibri"/>
          <w:sz w:val="22"/>
          <w:szCs w:val="22"/>
        </w:rPr>
      </w:pPr>
    </w:p>
    <w:p w14:paraId="46EA9AA7" w14:textId="1101FDA5" w:rsidR="003751EA" w:rsidRPr="00920F3A" w:rsidRDefault="003751EA" w:rsidP="003751EA">
      <w:pPr>
        <w:jc w:val="both"/>
        <w:rPr>
          <w:rFonts w:ascii="Calibri" w:hAnsi="Calibri" w:cs="Calibri"/>
          <w:sz w:val="22"/>
          <w:szCs w:val="22"/>
        </w:rPr>
      </w:pPr>
      <w:permStart w:id="1755461441" w:edGrp="everyone"/>
      <w:r w:rsidRPr="00920F3A">
        <w:rPr>
          <w:rFonts w:ascii="Calibri" w:hAnsi="Calibri" w:cs="Calibri"/>
          <w:sz w:val="22"/>
          <w:szCs w:val="22"/>
        </w:rPr>
        <w:t>List all insurance compan</w:t>
      </w:r>
      <w:r w:rsidR="003235F7">
        <w:rPr>
          <w:rFonts w:ascii="Calibri" w:hAnsi="Calibri" w:cs="Calibri"/>
          <w:sz w:val="22"/>
          <w:szCs w:val="22"/>
        </w:rPr>
        <w:t>y contracts</w:t>
      </w:r>
      <w:permEnd w:id="1755461441"/>
    </w:p>
    <w:p w14:paraId="72D2035B" w14:textId="77777777" w:rsidR="003751EA" w:rsidRPr="00920F3A" w:rsidRDefault="003751EA" w:rsidP="003751EA">
      <w:pPr>
        <w:jc w:val="both"/>
        <w:rPr>
          <w:rFonts w:ascii="Calibri" w:hAnsi="Calibri" w:cs="Calibri"/>
          <w:sz w:val="22"/>
          <w:szCs w:val="22"/>
        </w:rPr>
      </w:pPr>
    </w:p>
    <w:p w14:paraId="7DD7AE92" w14:textId="77777777" w:rsidR="003751EA" w:rsidRPr="00920F3A" w:rsidRDefault="003751EA" w:rsidP="003751EA">
      <w:pPr>
        <w:jc w:val="both"/>
        <w:rPr>
          <w:rFonts w:ascii="Calibri" w:hAnsi="Calibri" w:cs="Calibri"/>
          <w:b/>
          <w:bCs/>
          <w:sz w:val="22"/>
          <w:szCs w:val="22"/>
        </w:rPr>
      </w:pPr>
      <w:r w:rsidRPr="00920F3A">
        <w:rPr>
          <w:rFonts w:ascii="Calibri" w:hAnsi="Calibri" w:cs="Calibri"/>
          <w:b/>
          <w:bCs/>
          <w:sz w:val="22"/>
          <w:szCs w:val="22"/>
        </w:rPr>
        <w:t>INVESTMENTS</w:t>
      </w:r>
    </w:p>
    <w:p w14:paraId="56510243" w14:textId="420D0F36" w:rsidR="003751EA" w:rsidRPr="00920F3A" w:rsidRDefault="003751EA" w:rsidP="003751EA">
      <w:pPr>
        <w:jc w:val="both"/>
        <w:rPr>
          <w:rFonts w:ascii="Calibri" w:hAnsi="Calibri" w:cs="Calibri"/>
          <w:sz w:val="22"/>
          <w:szCs w:val="22"/>
        </w:rPr>
      </w:pPr>
      <w:r w:rsidRPr="00920F3A">
        <w:rPr>
          <w:rFonts w:ascii="Calibri" w:hAnsi="Calibri" w:cs="Calibri"/>
          <w:sz w:val="22"/>
          <w:szCs w:val="22"/>
        </w:rPr>
        <w:t xml:space="preserve">I offer investment products and referral programs through my association with HUB Capital Inc., a mutual fund dealer and member of the </w:t>
      </w:r>
      <w:r w:rsidR="00F03731" w:rsidRPr="00F03731">
        <w:rPr>
          <w:rFonts w:ascii="Calibri" w:hAnsi="Calibri" w:cs="Calibri"/>
          <w:sz w:val="22"/>
          <w:szCs w:val="22"/>
        </w:rPr>
        <w:t>Canadian Investment Regulatory Organization</w:t>
      </w:r>
      <w:r w:rsidR="00F03731">
        <w:rPr>
          <w:rFonts w:ascii="Calibri" w:hAnsi="Calibri" w:cs="Calibri"/>
          <w:sz w:val="22"/>
          <w:szCs w:val="22"/>
        </w:rPr>
        <w:t xml:space="preserve"> </w:t>
      </w:r>
      <w:r w:rsidRPr="00920F3A">
        <w:rPr>
          <w:rFonts w:ascii="Calibri" w:hAnsi="Calibri" w:cs="Calibri"/>
          <w:sz w:val="22"/>
          <w:szCs w:val="22"/>
        </w:rPr>
        <w:t>of Canada.  HUB Capital has offices across Canada and provides access to many of the leading investment management firms in Canada. For additional information regarding HUB Capital, please visit www.hubcapital.ca.</w:t>
      </w:r>
    </w:p>
    <w:p w14:paraId="7CD09B7A" w14:textId="77777777" w:rsidR="003751EA" w:rsidRPr="00920F3A" w:rsidRDefault="003751EA" w:rsidP="003751EA">
      <w:pPr>
        <w:jc w:val="both"/>
        <w:rPr>
          <w:rFonts w:ascii="Calibri" w:hAnsi="Calibri" w:cs="Calibri"/>
          <w:sz w:val="20"/>
          <w:szCs w:val="20"/>
        </w:rPr>
      </w:pPr>
    </w:p>
    <w:p w14:paraId="69E9A109" w14:textId="77777777" w:rsidR="003751EA" w:rsidRPr="00920F3A" w:rsidRDefault="003751EA" w:rsidP="003751EA">
      <w:pPr>
        <w:jc w:val="both"/>
        <w:rPr>
          <w:rFonts w:ascii="Calibri" w:hAnsi="Calibri" w:cs="Calibri"/>
          <w:sz w:val="22"/>
          <w:szCs w:val="22"/>
        </w:rPr>
      </w:pPr>
      <w:r w:rsidRPr="00920F3A">
        <w:rPr>
          <w:rFonts w:ascii="Calibri" w:hAnsi="Calibri" w:cs="Calibri"/>
          <w:b/>
          <w:sz w:val="22"/>
          <w:szCs w:val="22"/>
        </w:rPr>
        <w:t xml:space="preserve">CONFLICTS OF INTEREST  </w:t>
      </w:r>
    </w:p>
    <w:p w14:paraId="42D3D114" w14:textId="77777777" w:rsidR="003751EA" w:rsidRPr="00920F3A" w:rsidRDefault="003751EA" w:rsidP="003751EA">
      <w:pPr>
        <w:jc w:val="both"/>
        <w:rPr>
          <w:rFonts w:ascii="Calibri" w:hAnsi="Calibri" w:cs="Arial"/>
          <w:sz w:val="22"/>
          <w:szCs w:val="22"/>
          <w:lang w:val="en-US"/>
        </w:rPr>
      </w:pPr>
      <w:r w:rsidRPr="00920F3A">
        <w:rPr>
          <w:rFonts w:ascii="Calibri" w:hAnsi="Calibri" w:cs="Arial"/>
          <w:sz w:val="22"/>
          <w:szCs w:val="22"/>
          <w:lang w:val="en-US"/>
        </w:rPr>
        <w:t>Conflicts of interest exist in all lines of business. Conflicts of interest or potential conflicts of interest arise when the interests of a client differ from those of a financial advisor or the firm. Conflicts of interest represent potential risks to clients because conflicts may be seen to influence the firm or financial advisor to put their own interests ahead of clients’ interests. It is important for you to know that where I cannot address a conflict of interest in the best interest of the client, I will avoid the conflict entirely.</w:t>
      </w:r>
    </w:p>
    <w:p w14:paraId="5308BAF1" w14:textId="77777777" w:rsidR="003751EA" w:rsidRPr="00920F3A" w:rsidRDefault="003751EA" w:rsidP="003751EA">
      <w:pPr>
        <w:jc w:val="both"/>
        <w:rPr>
          <w:rFonts w:ascii="Calibri" w:hAnsi="Calibri" w:cs="Arial"/>
          <w:sz w:val="22"/>
          <w:szCs w:val="22"/>
          <w:lang w:val="en-US"/>
        </w:rPr>
      </w:pPr>
    </w:p>
    <w:p w14:paraId="10F87EC1" w14:textId="77777777" w:rsidR="003751EA" w:rsidRPr="00920F3A" w:rsidRDefault="003751EA" w:rsidP="003751EA">
      <w:pPr>
        <w:jc w:val="both"/>
        <w:rPr>
          <w:rFonts w:ascii="Calibri" w:hAnsi="Calibri" w:cs="Arial"/>
          <w:sz w:val="22"/>
          <w:szCs w:val="22"/>
          <w:lang w:val="en-US"/>
        </w:rPr>
      </w:pPr>
      <w:r w:rsidRPr="00920F3A">
        <w:rPr>
          <w:rFonts w:ascii="Calibri" w:hAnsi="Calibri" w:cs="Arial"/>
          <w:sz w:val="22"/>
          <w:szCs w:val="22"/>
        </w:rPr>
        <w:t>I take the potential of a conflict of interest very seriously</w:t>
      </w:r>
      <w:r w:rsidRPr="00920F3A">
        <w:rPr>
          <w:rFonts w:ascii="Calibri" w:hAnsi="Calibri" w:cs="Arial"/>
          <w:sz w:val="22"/>
          <w:szCs w:val="22"/>
          <w:lang w:val="en-US"/>
        </w:rPr>
        <w:t xml:space="preserve"> and make it a priority to understand your goals, objectives investment, estate, and retirement planning needs and to only recommend products and solutions that are best suited to meet a client’s needs and interests. I have the responsibility to manage conflicts in the client’s best interest.  The following provides a list of conflicts of interest that can either be managed or otherwise, must be avoided.  During our relationship, I will promptly notify you of any additional conflicts of interest not detailed below.</w:t>
      </w:r>
    </w:p>
    <w:p w14:paraId="08D4E55C" w14:textId="77777777" w:rsidR="00C54CB4" w:rsidRPr="00920F3A" w:rsidRDefault="00C54CB4" w:rsidP="003751EA">
      <w:pPr>
        <w:jc w:val="both"/>
        <w:rPr>
          <w:rFonts w:ascii="Calibri" w:hAnsi="Calibri" w:cs="Calibri"/>
          <w:b/>
          <w:sz w:val="22"/>
          <w:szCs w:val="22"/>
        </w:rPr>
      </w:pPr>
    </w:p>
    <w:p w14:paraId="6F758DC2" w14:textId="007AF9FC" w:rsidR="003751EA" w:rsidRPr="00920F3A" w:rsidRDefault="003751EA" w:rsidP="003751EA">
      <w:pPr>
        <w:jc w:val="both"/>
        <w:rPr>
          <w:rFonts w:ascii="Calibri" w:hAnsi="Calibri" w:cs="Calibri"/>
          <w:b/>
          <w:sz w:val="22"/>
          <w:szCs w:val="22"/>
        </w:rPr>
      </w:pPr>
      <w:r w:rsidRPr="00920F3A">
        <w:rPr>
          <w:rFonts w:ascii="Calibri" w:hAnsi="Calibri" w:cs="Calibri"/>
          <w:b/>
          <w:sz w:val="22"/>
          <w:szCs w:val="22"/>
        </w:rPr>
        <w:t>COMPENSATION AND INCENTIVE PROGRAMS</w:t>
      </w:r>
    </w:p>
    <w:p w14:paraId="0BCC3F18"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 xml:space="preserve">I make it a priority to understand your goals, objectives and needs and will be unbiased, regardless of compensation or other incentives I receive in recommending solutions. </w:t>
      </w:r>
    </w:p>
    <w:p w14:paraId="359D39AF" w14:textId="77777777" w:rsidR="003751EA" w:rsidRPr="00920F3A" w:rsidRDefault="003751EA" w:rsidP="003751EA">
      <w:pPr>
        <w:jc w:val="both"/>
        <w:rPr>
          <w:rFonts w:ascii="Calibri" w:hAnsi="Calibri" w:cs="Calibri"/>
          <w:bCs/>
          <w:sz w:val="22"/>
          <w:szCs w:val="22"/>
        </w:rPr>
      </w:pPr>
    </w:p>
    <w:p w14:paraId="6BBAD0BA" w14:textId="772B9A6B" w:rsidR="003751EA" w:rsidRPr="00920F3A" w:rsidRDefault="003751EA" w:rsidP="003751EA">
      <w:pPr>
        <w:jc w:val="both"/>
        <w:rPr>
          <w:rFonts w:ascii="Calibri" w:hAnsi="Calibri" w:cs="Calibri"/>
          <w:sz w:val="22"/>
          <w:szCs w:val="22"/>
        </w:rPr>
      </w:pPr>
      <w:r w:rsidRPr="00920F3A">
        <w:rPr>
          <w:rFonts w:ascii="Calibri" w:hAnsi="Calibri" w:cs="Arial"/>
          <w:sz w:val="22"/>
          <w:szCs w:val="22"/>
        </w:rPr>
        <w:t xml:space="preserve">If you choose to purchase an </w:t>
      </w:r>
      <w:r w:rsidRPr="00920F3A">
        <w:rPr>
          <w:rFonts w:ascii="Calibri" w:hAnsi="Calibri" w:cs="Arial"/>
          <w:b/>
          <w:bCs/>
          <w:sz w:val="22"/>
          <w:szCs w:val="22"/>
        </w:rPr>
        <w:t>insurance related product</w:t>
      </w:r>
      <w:r w:rsidRPr="00920F3A">
        <w:rPr>
          <w:rFonts w:ascii="Calibri" w:hAnsi="Calibri" w:cs="Arial"/>
          <w:sz w:val="22"/>
          <w:szCs w:val="22"/>
        </w:rPr>
        <w:t xml:space="preserve"> </w:t>
      </w:r>
      <w:permStart w:id="785408864" w:edGrp="everyone"/>
      <w:r w:rsidRPr="00920F3A">
        <w:rPr>
          <w:rFonts w:ascii="Calibri" w:hAnsi="Calibri" w:cs="Calibri"/>
          <w:sz w:val="22"/>
          <w:szCs w:val="22"/>
        </w:rPr>
        <w:t>I or Advisor Business Name Inc</w:t>
      </w:r>
      <w:r w:rsidR="00BE6F9E" w:rsidRPr="00920F3A">
        <w:rPr>
          <w:rFonts w:ascii="Calibri" w:hAnsi="Calibri" w:cs="Calibri"/>
          <w:sz w:val="22"/>
          <w:szCs w:val="22"/>
        </w:rPr>
        <w:t>.</w:t>
      </w:r>
      <w:permEnd w:id="785408864"/>
      <w:r w:rsidR="00BE6F9E" w:rsidRPr="00920F3A">
        <w:rPr>
          <w:rFonts w:ascii="Calibri" w:hAnsi="Calibri" w:cs="Calibri"/>
          <w:sz w:val="22"/>
          <w:szCs w:val="22"/>
        </w:rPr>
        <w:t xml:space="preserve"> wi</w:t>
      </w:r>
      <w:r w:rsidRPr="00920F3A">
        <w:rPr>
          <w:rFonts w:ascii="Calibri" w:hAnsi="Calibri" w:cs="Calibri"/>
          <w:sz w:val="22"/>
          <w:szCs w:val="22"/>
        </w:rPr>
        <w:t xml:space="preserve">ll be paid by the company that offers the product you choose.  I am compensated for the sale of most products once the policy has been delivered and accepted by you.  I may also receive a renewal (or service and/or trailing) commission for insurance products and incentives and/or promotional items from the companies I am contracted with. For certain insurance products, the compensation may be different from the standard commission scale and I will advise you if this occurs.  </w:t>
      </w:r>
    </w:p>
    <w:p w14:paraId="78E66DD2" w14:textId="77777777" w:rsidR="003751EA" w:rsidRPr="00920F3A" w:rsidRDefault="003751EA" w:rsidP="003751EA">
      <w:pPr>
        <w:jc w:val="both"/>
        <w:rPr>
          <w:rFonts w:ascii="Calibri" w:hAnsi="Calibri" w:cs="Calibri"/>
          <w:sz w:val="12"/>
          <w:szCs w:val="12"/>
        </w:rPr>
      </w:pPr>
    </w:p>
    <w:p w14:paraId="3B10140A" w14:textId="208DB8A3" w:rsidR="003751EA" w:rsidRPr="00920F3A" w:rsidRDefault="003751EA" w:rsidP="003751EA">
      <w:pPr>
        <w:jc w:val="both"/>
        <w:rPr>
          <w:rFonts w:ascii="Calibri" w:hAnsi="Calibri" w:cs="Calibri"/>
          <w:sz w:val="22"/>
          <w:szCs w:val="22"/>
        </w:rPr>
      </w:pPr>
      <w:r w:rsidRPr="00920F3A">
        <w:rPr>
          <w:rFonts w:ascii="Calibri" w:hAnsi="Calibri" w:cs="Calibri"/>
          <w:sz w:val="22"/>
          <w:szCs w:val="22"/>
        </w:rPr>
        <w:t xml:space="preserve">Dependent upon various factors, if my sales reach a certain level, </w:t>
      </w:r>
      <w:permStart w:id="1788422716" w:edGrp="everyone"/>
      <w:r w:rsidRPr="00920F3A">
        <w:rPr>
          <w:rFonts w:ascii="Calibri" w:hAnsi="Calibri" w:cs="Calibri"/>
          <w:sz w:val="22"/>
          <w:szCs w:val="22"/>
        </w:rPr>
        <w:t>I or Advisor Business Name Inc</w:t>
      </w:r>
      <w:r w:rsidR="00BE6F9E" w:rsidRPr="00920F3A">
        <w:rPr>
          <w:rFonts w:ascii="Calibri" w:hAnsi="Calibri" w:cs="Calibri"/>
          <w:sz w:val="22"/>
          <w:szCs w:val="22"/>
        </w:rPr>
        <w:t>.</w:t>
      </w:r>
      <w:permEnd w:id="1788422716"/>
      <w:r w:rsidR="00BE6F9E" w:rsidRPr="00920F3A">
        <w:rPr>
          <w:rFonts w:ascii="Calibri" w:hAnsi="Calibri" w:cs="Calibri"/>
          <w:sz w:val="22"/>
          <w:szCs w:val="22"/>
        </w:rPr>
        <w:t xml:space="preserve"> m</w:t>
      </w:r>
      <w:r w:rsidRPr="00920F3A">
        <w:rPr>
          <w:rFonts w:ascii="Calibri" w:hAnsi="Calibri" w:cs="Calibri"/>
          <w:sz w:val="22"/>
          <w:szCs w:val="22"/>
        </w:rPr>
        <w:t>ay be eligible for additional compensation, such as bonuses and other benefits, such as travel conferences.  Recognition / incentive-based compensation is an industry wide practice and is a standard form of payment.</w:t>
      </w:r>
    </w:p>
    <w:p w14:paraId="72DD9C1F" w14:textId="77777777" w:rsidR="003751EA" w:rsidRPr="00920F3A" w:rsidRDefault="003751EA" w:rsidP="003751EA">
      <w:pPr>
        <w:jc w:val="both"/>
        <w:rPr>
          <w:rFonts w:ascii="Calibri" w:hAnsi="Calibri" w:cs="Calibri"/>
          <w:sz w:val="12"/>
          <w:szCs w:val="12"/>
        </w:rPr>
      </w:pPr>
    </w:p>
    <w:p w14:paraId="3ABB3EF5" w14:textId="77777777" w:rsidR="003751EA" w:rsidRPr="00920F3A" w:rsidRDefault="003751EA" w:rsidP="003751EA">
      <w:pPr>
        <w:jc w:val="both"/>
        <w:rPr>
          <w:rFonts w:ascii="Calibri" w:hAnsi="Calibri" w:cs="Calibri"/>
          <w:sz w:val="22"/>
          <w:szCs w:val="22"/>
        </w:rPr>
      </w:pPr>
      <w:r w:rsidRPr="00920F3A">
        <w:rPr>
          <w:rFonts w:ascii="Calibri" w:hAnsi="Calibri" w:cs="Calibri"/>
          <w:sz w:val="22"/>
          <w:szCs w:val="22"/>
        </w:rPr>
        <w:t>As an insurance advisor, I am bound by the codes of conducts and laws governing life insurance agents.  This means that any insurance product(s) I recommend to you will be the product(s) I consider to best suit your needs, regardless of the compensation earned.</w:t>
      </w:r>
    </w:p>
    <w:p w14:paraId="3C6B13D9" w14:textId="77777777" w:rsidR="003751EA" w:rsidRPr="00920F3A" w:rsidRDefault="003751EA" w:rsidP="003751EA">
      <w:pPr>
        <w:jc w:val="both"/>
        <w:rPr>
          <w:rFonts w:ascii="Calibri" w:hAnsi="Calibri" w:cs="Calibri"/>
          <w:sz w:val="22"/>
          <w:szCs w:val="22"/>
        </w:rPr>
      </w:pPr>
    </w:p>
    <w:p w14:paraId="72E53350" w14:textId="77777777" w:rsidR="003751EA" w:rsidRPr="00920F3A" w:rsidRDefault="003751EA" w:rsidP="003751EA">
      <w:pPr>
        <w:jc w:val="both"/>
        <w:rPr>
          <w:rFonts w:ascii="Calibri" w:hAnsi="Calibri" w:cs="Calibri"/>
          <w:bCs/>
          <w:sz w:val="22"/>
          <w:szCs w:val="22"/>
        </w:rPr>
      </w:pPr>
      <w:r w:rsidRPr="00920F3A">
        <w:rPr>
          <w:rFonts w:ascii="Calibri" w:hAnsi="Calibri" w:cs="Calibri"/>
          <w:sz w:val="22"/>
          <w:szCs w:val="22"/>
        </w:rPr>
        <w:t xml:space="preserve">If you choose an </w:t>
      </w:r>
      <w:r w:rsidRPr="00920F3A">
        <w:rPr>
          <w:rFonts w:ascii="Calibri" w:hAnsi="Calibri" w:cs="Calibri"/>
          <w:b/>
          <w:bCs/>
          <w:sz w:val="22"/>
          <w:szCs w:val="22"/>
        </w:rPr>
        <w:t>investment related product</w:t>
      </w:r>
      <w:r w:rsidRPr="00920F3A">
        <w:rPr>
          <w:rFonts w:ascii="Calibri" w:hAnsi="Calibri" w:cs="Calibri"/>
          <w:sz w:val="22"/>
          <w:szCs w:val="22"/>
        </w:rPr>
        <w:t xml:space="preserve">, I will be paid the same level of commission by HUB Capital Inc. for any applicable sales fees and/or trailing commissions, regardless of the product or investment. If you choose a Fee-for-Service based account, the compensation will not generally exceed fees charged by an embedded fee model. Any fund company incentives and/or promotional items will be of nominal value so as not to influence or promote the sale of one investment product over another. </w:t>
      </w:r>
    </w:p>
    <w:p w14:paraId="5DEE68D7" w14:textId="77777777" w:rsidR="003751EA" w:rsidRPr="00920F3A" w:rsidRDefault="003751EA" w:rsidP="003751EA">
      <w:pPr>
        <w:jc w:val="both"/>
        <w:rPr>
          <w:rFonts w:ascii="Calibri" w:hAnsi="Calibri" w:cs="Calibri"/>
          <w:b/>
          <w:sz w:val="22"/>
          <w:szCs w:val="22"/>
        </w:rPr>
      </w:pPr>
    </w:p>
    <w:p w14:paraId="1E38E5C9" w14:textId="5E0FFDD7" w:rsidR="003751EA" w:rsidRPr="00920F3A" w:rsidRDefault="003751EA" w:rsidP="003751EA">
      <w:pPr>
        <w:jc w:val="both"/>
        <w:rPr>
          <w:rFonts w:ascii="Calibri" w:hAnsi="Calibri" w:cs="Calibri"/>
          <w:b/>
          <w:sz w:val="22"/>
          <w:szCs w:val="22"/>
        </w:rPr>
      </w:pPr>
      <w:r w:rsidRPr="00920F3A">
        <w:rPr>
          <w:rFonts w:ascii="Calibri" w:hAnsi="Calibri" w:cs="Calibri"/>
          <w:b/>
          <w:sz w:val="22"/>
          <w:szCs w:val="22"/>
        </w:rPr>
        <w:t>OUTSIDE BUSINESS ACTIVITIES</w:t>
      </w:r>
    </w:p>
    <w:p w14:paraId="07D41628"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 xml:space="preserve">As a securities registrant, outside business activities require approval and cannot raise conflicts of interest that cannot be resolved in the client’s interest.  </w:t>
      </w:r>
    </w:p>
    <w:p w14:paraId="6E62B09B" w14:textId="77777777" w:rsidR="003751EA" w:rsidRPr="00920F3A" w:rsidRDefault="003751EA" w:rsidP="003751EA">
      <w:pPr>
        <w:jc w:val="both"/>
        <w:rPr>
          <w:rFonts w:ascii="Calibri" w:hAnsi="Calibri" w:cs="Calibri"/>
          <w:bCs/>
          <w:sz w:val="22"/>
          <w:szCs w:val="22"/>
        </w:rPr>
      </w:pPr>
    </w:p>
    <w:p w14:paraId="63864CB9" w14:textId="323A527D" w:rsidR="00416541" w:rsidRPr="00920F3A" w:rsidRDefault="003751EA" w:rsidP="003751EA">
      <w:pPr>
        <w:jc w:val="both"/>
        <w:rPr>
          <w:rFonts w:ascii="Calibri" w:hAnsi="Calibri" w:cs="Calibri"/>
          <w:bCs/>
          <w:sz w:val="22"/>
          <w:szCs w:val="22"/>
        </w:rPr>
      </w:pPr>
      <w:permStart w:id="364004443" w:edGrp="everyone"/>
      <w:r w:rsidRPr="00920F3A">
        <w:rPr>
          <w:rFonts w:ascii="Calibri" w:hAnsi="Calibri" w:cs="Calibri"/>
          <w:bCs/>
          <w:sz w:val="22"/>
          <w:szCs w:val="22"/>
        </w:rPr>
        <w:t>List any outside activities other than life insurance or mutual funds</w:t>
      </w:r>
    </w:p>
    <w:p w14:paraId="2AF387B9"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Activity, nature and extent of conflict of interest</w:t>
      </w:r>
    </w:p>
    <w:permEnd w:id="364004443"/>
    <w:p w14:paraId="5BAA7D00" w14:textId="77777777" w:rsidR="003751EA" w:rsidRPr="00920F3A" w:rsidRDefault="003751EA" w:rsidP="003751EA">
      <w:pPr>
        <w:jc w:val="both"/>
        <w:rPr>
          <w:rFonts w:ascii="Calibri" w:hAnsi="Calibri" w:cs="Calibri"/>
          <w:b/>
          <w:sz w:val="22"/>
          <w:szCs w:val="22"/>
        </w:rPr>
      </w:pPr>
    </w:p>
    <w:p w14:paraId="368A5D11" w14:textId="15ED0C10" w:rsidR="003751EA" w:rsidRPr="00920F3A" w:rsidRDefault="003751EA" w:rsidP="003751EA">
      <w:pPr>
        <w:jc w:val="both"/>
        <w:rPr>
          <w:rFonts w:ascii="Calibri" w:hAnsi="Calibri" w:cs="Calibri"/>
          <w:b/>
          <w:sz w:val="22"/>
          <w:szCs w:val="22"/>
        </w:rPr>
      </w:pPr>
      <w:r w:rsidRPr="00920F3A">
        <w:rPr>
          <w:rFonts w:ascii="Calibri" w:hAnsi="Calibri" w:cs="Calibri"/>
          <w:b/>
          <w:sz w:val="22"/>
          <w:szCs w:val="22"/>
        </w:rPr>
        <w:t>REFERRAL ARRANGEMENTS</w:t>
      </w:r>
    </w:p>
    <w:p w14:paraId="75211683"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Referral arrangements offered must be approved by HUB Capital Inc., have the required regulatory disclosure(s) and determined to be of benefit to and in the best interest of the client. Compensation for referral arrangements will be paid to HUB Capital Inc. and flow through to the advisor according to their compensation arrangement.</w:t>
      </w:r>
    </w:p>
    <w:p w14:paraId="1169886B" w14:textId="77777777" w:rsidR="003751EA" w:rsidRPr="00920F3A" w:rsidRDefault="003751EA" w:rsidP="003751EA">
      <w:pPr>
        <w:jc w:val="both"/>
        <w:rPr>
          <w:rFonts w:ascii="Calibri" w:hAnsi="Calibri" w:cs="Calibri"/>
          <w:b/>
          <w:sz w:val="22"/>
          <w:szCs w:val="22"/>
        </w:rPr>
      </w:pPr>
    </w:p>
    <w:p w14:paraId="18A328D8" w14:textId="4C50DDE9" w:rsidR="003751EA" w:rsidRPr="00920F3A" w:rsidRDefault="003751EA" w:rsidP="003751EA">
      <w:pPr>
        <w:jc w:val="both"/>
        <w:rPr>
          <w:rFonts w:ascii="Calibri" w:hAnsi="Calibri" w:cs="Calibri"/>
          <w:b/>
          <w:sz w:val="22"/>
          <w:szCs w:val="22"/>
        </w:rPr>
      </w:pPr>
      <w:r w:rsidRPr="00920F3A">
        <w:rPr>
          <w:rFonts w:ascii="Calibri" w:hAnsi="Calibri" w:cs="Calibri"/>
          <w:b/>
          <w:sz w:val="22"/>
          <w:szCs w:val="22"/>
        </w:rPr>
        <w:t>POWER OF ATTORNEY, EXECUTOR, TRUSTEE OR BENEFICIARY</w:t>
      </w:r>
    </w:p>
    <w:p w14:paraId="4662B43F"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Except for immediate family as defined by Canada Revenue Agency, as an advisor, it is an unresolvable conflict of interest that must be avoided to have any level of discretion over the financial affairs of a client.  Therefore, I cannot be appointed a Power of Attorney or act in the capacity of an Executor or Trustee for any client, or otherwise be a named beneficiary of a client’s estate.</w:t>
      </w:r>
    </w:p>
    <w:p w14:paraId="574186D1" w14:textId="31747E11" w:rsidR="00C54CB4" w:rsidRPr="00920F3A" w:rsidRDefault="00C54CB4" w:rsidP="003751EA">
      <w:pPr>
        <w:jc w:val="both"/>
        <w:rPr>
          <w:rFonts w:ascii="Calibri" w:hAnsi="Calibri" w:cs="Calibri"/>
          <w:bCs/>
          <w:sz w:val="22"/>
          <w:szCs w:val="22"/>
        </w:rPr>
      </w:pPr>
    </w:p>
    <w:p w14:paraId="5D15221F" w14:textId="0ECAF833" w:rsidR="00C54CB4" w:rsidRPr="00920F3A" w:rsidRDefault="00C54CB4" w:rsidP="003751EA">
      <w:pPr>
        <w:jc w:val="both"/>
        <w:rPr>
          <w:rFonts w:ascii="Calibri" w:hAnsi="Calibri" w:cs="Calibri"/>
          <w:bCs/>
          <w:sz w:val="22"/>
          <w:szCs w:val="22"/>
        </w:rPr>
      </w:pPr>
    </w:p>
    <w:p w14:paraId="426584EE" w14:textId="77777777" w:rsidR="00C54CB4" w:rsidRPr="00920F3A" w:rsidRDefault="00C54CB4" w:rsidP="003751EA">
      <w:pPr>
        <w:jc w:val="both"/>
        <w:rPr>
          <w:rFonts w:ascii="Calibri" w:hAnsi="Calibri" w:cs="Calibri"/>
          <w:bCs/>
          <w:sz w:val="22"/>
          <w:szCs w:val="22"/>
        </w:rPr>
      </w:pPr>
    </w:p>
    <w:p w14:paraId="009C60E7" w14:textId="15EEA0DF" w:rsidR="00560468" w:rsidRPr="00920F3A" w:rsidRDefault="00560468" w:rsidP="003751EA">
      <w:pPr>
        <w:jc w:val="both"/>
        <w:rPr>
          <w:rFonts w:ascii="Calibri" w:hAnsi="Calibri" w:cs="Calibri"/>
          <w:b/>
          <w:sz w:val="22"/>
          <w:szCs w:val="22"/>
        </w:rPr>
      </w:pPr>
    </w:p>
    <w:p w14:paraId="7E77447F" w14:textId="2B23345B" w:rsidR="003751EA" w:rsidRPr="00920F3A" w:rsidRDefault="0001567D" w:rsidP="003751EA">
      <w:pPr>
        <w:jc w:val="both"/>
        <w:rPr>
          <w:rFonts w:ascii="Calibri" w:hAnsi="Calibri" w:cs="Calibri"/>
          <w:b/>
          <w:sz w:val="22"/>
          <w:szCs w:val="22"/>
        </w:rPr>
      </w:pPr>
      <w:r w:rsidRPr="00920F3A">
        <w:rPr>
          <w:rFonts w:ascii="Calibri" w:hAnsi="Calibri" w:cs="Calibri"/>
          <w:b/>
          <w:sz w:val="22"/>
          <w:szCs w:val="22"/>
        </w:rPr>
        <w:t>FINANCIAL OR BUSINESS DEALINGS WITH CLIENTS</w:t>
      </w:r>
    </w:p>
    <w:p w14:paraId="408BA5C9" w14:textId="77777777" w:rsidR="003751EA" w:rsidRPr="00920F3A" w:rsidRDefault="003751EA" w:rsidP="003751EA">
      <w:pPr>
        <w:jc w:val="both"/>
        <w:rPr>
          <w:rFonts w:ascii="Calibri" w:hAnsi="Calibri" w:cs="Calibri"/>
          <w:bCs/>
          <w:sz w:val="22"/>
          <w:szCs w:val="22"/>
        </w:rPr>
      </w:pPr>
      <w:r w:rsidRPr="00920F3A">
        <w:rPr>
          <w:rFonts w:ascii="Calibri" w:hAnsi="Calibri" w:cs="Calibri"/>
          <w:bCs/>
          <w:sz w:val="22"/>
          <w:szCs w:val="22"/>
        </w:rPr>
        <w:t>Securities regulation prohibits advisors from engaging in personal financial dealings such as loans, shared investments, investment clubs with clients or from serving as a director of another non-affiliated securities registrant.</w:t>
      </w:r>
    </w:p>
    <w:p w14:paraId="4863EE5B" w14:textId="77777777" w:rsidR="003751EA" w:rsidRPr="00920F3A" w:rsidRDefault="003751EA" w:rsidP="003751EA">
      <w:pPr>
        <w:ind w:left="720"/>
        <w:jc w:val="both"/>
        <w:rPr>
          <w:rFonts w:ascii="Calibri" w:hAnsi="Calibri" w:cs="Calibri"/>
          <w:bCs/>
          <w:sz w:val="22"/>
          <w:szCs w:val="22"/>
        </w:rPr>
      </w:pPr>
    </w:p>
    <w:p w14:paraId="3CBBE6D6" w14:textId="77777777" w:rsidR="003751EA" w:rsidRPr="00920F3A" w:rsidRDefault="003751EA" w:rsidP="003751EA">
      <w:pPr>
        <w:pStyle w:val="Default"/>
        <w:jc w:val="both"/>
        <w:rPr>
          <w:rFonts w:ascii="Calibri" w:hAnsi="Calibri" w:cs="Calibri"/>
          <w:b/>
          <w:bCs/>
          <w:color w:val="auto"/>
          <w:sz w:val="22"/>
          <w:szCs w:val="22"/>
        </w:rPr>
      </w:pPr>
    </w:p>
    <w:p w14:paraId="0F93680D" w14:textId="77777777" w:rsidR="003751EA" w:rsidRPr="00920F3A" w:rsidRDefault="003751EA" w:rsidP="003751EA">
      <w:pPr>
        <w:pStyle w:val="Default"/>
        <w:jc w:val="both"/>
        <w:rPr>
          <w:rFonts w:ascii="Calibri" w:hAnsi="Calibri" w:cs="Calibri"/>
          <w:b/>
          <w:bCs/>
          <w:color w:val="auto"/>
          <w:sz w:val="22"/>
          <w:szCs w:val="22"/>
        </w:rPr>
      </w:pPr>
      <w:r w:rsidRPr="00920F3A">
        <w:rPr>
          <w:rFonts w:ascii="Calibri" w:hAnsi="Calibri" w:cs="Calibri"/>
          <w:b/>
          <w:bCs/>
          <w:color w:val="auto"/>
          <w:sz w:val="22"/>
          <w:szCs w:val="22"/>
        </w:rPr>
        <w:t xml:space="preserve">YOUR RIGHT TO ASK FOR MORE INFORMATION </w:t>
      </w:r>
    </w:p>
    <w:p w14:paraId="250B7911" w14:textId="77777777" w:rsidR="003751EA" w:rsidRPr="00920F3A" w:rsidRDefault="003751EA" w:rsidP="003751EA">
      <w:pPr>
        <w:pStyle w:val="Default"/>
        <w:jc w:val="both"/>
        <w:rPr>
          <w:rFonts w:ascii="Calibri" w:hAnsi="Calibri" w:cs="Calibri"/>
          <w:color w:val="auto"/>
          <w:sz w:val="12"/>
          <w:szCs w:val="12"/>
        </w:rPr>
      </w:pPr>
    </w:p>
    <w:p w14:paraId="4A5D8681" w14:textId="150F4823" w:rsidR="00F34E55" w:rsidRPr="003235F7" w:rsidRDefault="003751EA" w:rsidP="003235F7">
      <w:pPr>
        <w:pStyle w:val="Default"/>
        <w:jc w:val="both"/>
        <w:rPr>
          <w:rFonts w:ascii="Calibri" w:hAnsi="Calibri" w:cs="Calibri"/>
          <w:color w:val="auto"/>
          <w:sz w:val="22"/>
          <w:szCs w:val="22"/>
        </w:rPr>
      </w:pPr>
      <w:r w:rsidRPr="00920F3A">
        <w:rPr>
          <w:rFonts w:ascii="Calibri" w:hAnsi="Calibri" w:cs="Calibri"/>
          <w:color w:val="auto"/>
          <w:sz w:val="22"/>
          <w:szCs w:val="22"/>
        </w:rPr>
        <w:t xml:space="preserve">Please contact me </w:t>
      </w:r>
      <w:r w:rsidR="00163894">
        <w:rPr>
          <w:rFonts w:ascii="Calibri" w:hAnsi="Calibri" w:cs="Calibri"/>
          <w:color w:val="auto"/>
          <w:sz w:val="22"/>
          <w:szCs w:val="22"/>
        </w:rPr>
        <w:t>if</w:t>
      </w:r>
      <w:r w:rsidRPr="00920F3A">
        <w:rPr>
          <w:rFonts w:ascii="Calibri" w:hAnsi="Calibri" w:cs="Calibri"/>
          <w:color w:val="auto"/>
          <w:sz w:val="22"/>
          <w:szCs w:val="22"/>
        </w:rPr>
        <w:t xml:space="preserve"> you have any questions regarding my business activities, business relationships, conflicts of interest, licensing, or qualifications. </w:t>
      </w:r>
      <w:r w:rsidRPr="00920F3A">
        <w:rPr>
          <w:rFonts w:ascii="Calibri" w:hAnsi="Calibri" w:cs="Calibri"/>
          <w:b/>
          <w:sz w:val="22"/>
          <w:szCs w:val="22"/>
        </w:rPr>
        <w:tab/>
      </w:r>
      <w:r w:rsidRPr="00920F3A">
        <w:rPr>
          <w:rFonts w:ascii="Calibri" w:hAnsi="Calibri" w:cs="Calibri"/>
          <w:b/>
          <w:sz w:val="22"/>
          <w:szCs w:val="22"/>
        </w:rPr>
        <w:tab/>
      </w:r>
      <w:r w:rsidRPr="00920F3A">
        <w:rPr>
          <w:rFonts w:ascii="Calibri" w:hAnsi="Calibri" w:cs="Calibri"/>
          <w:b/>
          <w:sz w:val="22"/>
          <w:szCs w:val="22"/>
        </w:rPr>
        <w:tab/>
      </w:r>
    </w:p>
    <w:sectPr w:rsidR="00F34E55" w:rsidRPr="003235F7" w:rsidSect="00D46185">
      <w:headerReference w:type="default" r:id="rId7"/>
      <w:footerReference w:type="default" r:id="rId8"/>
      <w:pgSz w:w="12240" w:h="15840" w:code="1"/>
      <w:pgMar w:top="1224" w:right="1224" w:bottom="720" w:left="122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A3F59" w14:textId="77777777" w:rsidR="000C35BA" w:rsidRDefault="000C35BA" w:rsidP="003751EA">
      <w:r>
        <w:separator/>
      </w:r>
    </w:p>
  </w:endnote>
  <w:endnote w:type="continuationSeparator" w:id="0">
    <w:p w14:paraId="65D81BB8" w14:textId="77777777" w:rsidR="000C35BA" w:rsidRDefault="000C35BA" w:rsidP="0037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3F88B" w14:textId="6B3A5AC7" w:rsidR="00F34E55" w:rsidRDefault="00EB3746">
    <w:pPr>
      <w:pStyle w:val="Footer"/>
    </w:pPr>
    <w:r>
      <w:rPr>
        <w:rFonts w:ascii="Calibri" w:hAnsi="Calibri" w:cs="Calibri"/>
        <w:noProof/>
        <w:color w:val="548DD4"/>
        <w:sz w:val="36"/>
        <w:szCs w:val="36"/>
        <w:lang w:val="en-US"/>
      </w:rPr>
      <mc:AlternateContent>
        <mc:Choice Requires="wps">
          <w:drawing>
            <wp:anchor distT="0" distB="0" distL="114300" distR="114300" simplePos="0" relativeHeight="251661312" behindDoc="0" locked="0" layoutInCell="1" allowOverlap="1" wp14:anchorId="071A5604" wp14:editId="2B49DAD6">
              <wp:simplePos x="0" y="0"/>
              <wp:positionH relativeFrom="column">
                <wp:posOffset>0</wp:posOffset>
              </wp:positionH>
              <wp:positionV relativeFrom="paragraph">
                <wp:posOffset>104301</wp:posOffset>
              </wp:positionV>
              <wp:extent cx="64198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CD193" id="_x0000_t32" coordsize="21600,21600" o:spt="32" o:oned="t" path="m,l21600,21600e" filled="f">
              <v:path arrowok="t" fillok="f" o:connecttype="none"/>
              <o:lock v:ext="edit" shapetype="t"/>
            </v:shapetype>
            <v:shape id="Straight Arrow Connector 1" o:spid="_x0000_s1026" type="#_x0000_t32" style="position:absolute;margin-left:0;margin-top:8.2pt;width:5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" strokecolor="#0070c0" strokeweight="1pt"/>
          </w:pict>
        </mc:Fallback>
      </mc:AlternateContent>
    </w:r>
  </w:p>
  <w:p w14:paraId="07C2B987" w14:textId="1B0A0A50" w:rsidR="00F34E55" w:rsidRDefault="00F34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25E89" w14:textId="77777777" w:rsidR="000C35BA" w:rsidRDefault="000C35BA" w:rsidP="003751EA">
      <w:r>
        <w:separator/>
      </w:r>
    </w:p>
  </w:footnote>
  <w:footnote w:type="continuationSeparator" w:id="0">
    <w:p w14:paraId="6FF6A91C" w14:textId="77777777" w:rsidR="000C35BA" w:rsidRDefault="000C35BA" w:rsidP="0037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2B7C" w14:textId="0890F8BB" w:rsidR="00F34E55" w:rsidRPr="0001567D" w:rsidRDefault="00885C09" w:rsidP="003751EA">
    <w:pPr>
      <w:pStyle w:val="Heading2"/>
      <w:rPr>
        <w:rFonts w:ascii="Calibri" w:hAnsi="Calibri" w:cs="Calibri"/>
        <w:color w:val="0070C0"/>
        <w:sz w:val="36"/>
        <w:szCs w:val="36"/>
        <w:u w:val="none"/>
      </w:rPr>
    </w:pPr>
    <w:r w:rsidRPr="0001567D">
      <w:rPr>
        <w:rFonts w:ascii="Calibri" w:hAnsi="Calibri" w:cs="Calibri"/>
        <w:color w:val="0070C0"/>
        <w:sz w:val="36"/>
        <w:szCs w:val="36"/>
        <w:u w:val="none"/>
      </w:rPr>
      <w:t>INVESTMENT/INSURANCE ADVISOR DISCLOSURE</w:t>
    </w:r>
  </w:p>
  <w:p w14:paraId="135AFB6D" w14:textId="63CC9FDA" w:rsidR="00C54CB4" w:rsidRPr="003751EA" w:rsidRDefault="00885C09" w:rsidP="00C54CB4">
    <w:pPr>
      <w:jc w:val="center"/>
      <w:rPr>
        <w:rFonts w:ascii="Calibri" w:hAnsi="Calibri" w:cs="Calibri"/>
        <w:color w:val="FF0000"/>
      </w:rPr>
    </w:pPr>
    <w:permStart w:id="1280588828" w:edGrp="everyone"/>
    <w:r w:rsidRPr="00920F3A">
      <w:rPr>
        <w:rFonts w:ascii="Calibri" w:hAnsi="Calibri" w:cs="Calibri"/>
      </w:rPr>
      <w:t>Insert Advisor Name</w:t>
    </w:r>
    <w:permEnd w:id="1280588828"/>
    <w:r w:rsidR="00C54CB4">
      <w:rPr>
        <w:rFonts w:ascii="Calibri" w:hAnsi="Calibri" w:cs="Calibri"/>
        <w:color w:val="FF0000"/>
      </w:rPr>
      <w:br/>
    </w:r>
  </w:p>
  <w:p w14:paraId="0EB0B070" w14:textId="6850F3BB" w:rsidR="00F34E55" w:rsidRPr="00185C2B" w:rsidRDefault="003751EA" w:rsidP="00A726E6">
    <w:pPr>
      <w:jc w:val="center"/>
      <w:rPr>
        <w:rFonts w:ascii="Calibri" w:hAnsi="Calibri" w:cs="Calibri"/>
      </w:rPr>
    </w:pPr>
    <w:r>
      <w:rPr>
        <w:rFonts w:ascii="Calibri" w:hAnsi="Calibri" w:cs="Calibri"/>
        <w:noProof/>
        <w:color w:val="548DD4"/>
        <w:sz w:val="36"/>
        <w:szCs w:val="36"/>
        <w:lang w:val="en-US"/>
      </w:rPr>
      <mc:AlternateContent>
        <mc:Choice Requires="wps">
          <w:drawing>
            <wp:anchor distT="0" distB="0" distL="114300" distR="114300" simplePos="0" relativeHeight="251659264" behindDoc="0" locked="0" layoutInCell="1" allowOverlap="1" wp14:anchorId="3B348DBD" wp14:editId="30C9537D">
              <wp:simplePos x="0" y="0"/>
              <wp:positionH relativeFrom="column">
                <wp:posOffset>-9525</wp:posOffset>
              </wp:positionH>
              <wp:positionV relativeFrom="paragraph">
                <wp:posOffset>91440</wp:posOffset>
              </wp:positionV>
              <wp:extent cx="64198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23BDB" id="_x0000_t32" coordsize="21600,21600" o:spt="32" o:oned="t" path="m,l21600,21600e" filled="f">
              <v:path arrowok="t" fillok="f" o:connecttype="none"/>
              <o:lock v:ext="edit" shapetype="t"/>
            </v:shapetype>
            <v:shape id="Straight Arrow Connector 3" o:spid="_x0000_s1026" type="#_x0000_t32" style="position:absolute;margin-left:-.75pt;margin-top:7.2pt;width:5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" strokecolor="#0070c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readOnly" w:enforcement="1" w:cryptProviderType="rsaAES" w:cryptAlgorithmClass="hash" w:cryptAlgorithmType="typeAny" w:cryptAlgorithmSid="14" w:cryptSpinCount="100000" w:hash="I6epxOQfL6wyGxYd4Nniq/tDJ3jVvx0lvd6b5DZfV6F09TrZvkTLZi8AwtkMWd5hL1XAw9+5DKXAsjlo1gqtBg==" w:salt="dbcRHpMdFh7lZA4LE94Fv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EA"/>
    <w:rsid w:val="00010EEE"/>
    <w:rsid w:val="0001567D"/>
    <w:rsid w:val="000421F6"/>
    <w:rsid w:val="000B644F"/>
    <w:rsid w:val="000C35BA"/>
    <w:rsid w:val="000C6F78"/>
    <w:rsid w:val="00163894"/>
    <w:rsid w:val="0018004B"/>
    <w:rsid w:val="001F72E0"/>
    <w:rsid w:val="002E2301"/>
    <w:rsid w:val="003235F7"/>
    <w:rsid w:val="003751EA"/>
    <w:rsid w:val="00414FF0"/>
    <w:rsid w:val="00416541"/>
    <w:rsid w:val="00421085"/>
    <w:rsid w:val="004A3740"/>
    <w:rsid w:val="004C33E1"/>
    <w:rsid w:val="004F38A4"/>
    <w:rsid w:val="00560468"/>
    <w:rsid w:val="005842FE"/>
    <w:rsid w:val="005E63CC"/>
    <w:rsid w:val="00642142"/>
    <w:rsid w:val="00643BC6"/>
    <w:rsid w:val="006B78CC"/>
    <w:rsid w:val="006E0E74"/>
    <w:rsid w:val="006E715C"/>
    <w:rsid w:val="007535C5"/>
    <w:rsid w:val="0076225C"/>
    <w:rsid w:val="007E0DC7"/>
    <w:rsid w:val="00830953"/>
    <w:rsid w:val="00885C09"/>
    <w:rsid w:val="008F1EF4"/>
    <w:rsid w:val="009022D8"/>
    <w:rsid w:val="00920F3A"/>
    <w:rsid w:val="0092414E"/>
    <w:rsid w:val="00980CA2"/>
    <w:rsid w:val="00A47ECB"/>
    <w:rsid w:val="00A7014B"/>
    <w:rsid w:val="00AA37CE"/>
    <w:rsid w:val="00BE6F9E"/>
    <w:rsid w:val="00C54CB4"/>
    <w:rsid w:val="00C87DBE"/>
    <w:rsid w:val="00CC6117"/>
    <w:rsid w:val="00D46185"/>
    <w:rsid w:val="00D776F6"/>
    <w:rsid w:val="00DB5871"/>
    <w:rsid w:val="00E83129"/>
    <w:rsid w:val="00EB3746"/>
    <w:rsid w:val="00F00748"/>
    <w:rsid w:val="00F03731"/>
    <w:rsid w:val="00F34E55"/>
    <w:rsid w:val="00F7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24F33E"/>
  <w15:chartTrackingRefBased/>
  <w15:docId w15:val="{3E668DD9-D28C-46EE-916A-A63F0FB5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EA"/>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3751EA"/>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51EA"/>
    <w:rPr>
      <w:rFonts w:ascii="Times New Roman" w:eastAsia="Times New Roman" w:hAnsi="Times New Roman" w:cs="Times New Roman"/>
      <w:b/>
      <w:bCs/>
      <w:sz w:val="24"/>
      <w:szCs w:val="24"/>
      <w:u w:val="single"/>
      <w:lang w:val="en-CA"/>
    </w:rPr>
  </w:style>
  <w:style w:type="paragraph" w:styleId="Footer">
    <w:name w:val="footer"/>
    <w:basedOn w:val="Normal"/>
    <w:link w:val="FooterChar"/>
    <w:uiPriority w:val="99"/>
    <w:rsid w:val="003751EA"/>
    <w:pPr>
      <w:tabs>
        <w:tab w:val="center" w:pos="4320"/>
        <w:tab w:val="right" w:pos="8640"/>
      </w:tabs>
    </w:pPr>
  </w:style>
  <w:style w:type="character" w:customStyle="1" w:styleId="FooterChar">
    <w:name w:val="Footer Char"/>
    <w:basedOn w:val="DefaultParagraphFont"/>
    <w:link w:val="Footer"/>
    <w:uiPriority w:val="99"/>
    <w:rsid w:val="003751EA"/>
    <w:rPr>
      <w:rFonts w:ascii="Times New Roman" w:eastAsia="Times New Roman" w:hAnsi="Times New Roman" w:cs="Times New Roman"/>
      <w:sz w:val="24"/>
      <w:szCs w:val="24"/>
      <w:lang w:val="en-CA"/>
    </w:rPr>
  </w:style>
  <w:style w:type="character" w:styleId="Hyperlink">
    <w:name w:val="Hyperlink"/>
    <w:semiHidden/>
    <w:rsid w:val="003751EA"/>
    <w:rPr>
      <w:color w:val="0000FF"/>
      <w:u w:val="single"/>
    </w:rPr>
  </w:style>
  <w:style w:type="paragraph" w:customStyle="1" w:styleId="Default">
    <w:name w:val="Default"/>
    <w:rsid w:val="003751EA"/>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paragraph" w:styleId="Header">
    <w:name w:val="header"/>
    <w:basedOn w:val="Normal"/>
    <w:link w:val="HeaderChar"/>
    <w:uiPriority w:val="99"/>
    <w:unhideWhenUsed/>
    <w:rsid w:val="003751EA"/>
    <w:pPr>
      <w:tabs>
        <w:tab w:val="center" w:pos="4680"/>
        <w:tab w:val="right" w:pos="9360"/>
      </w:tabs>
    </w:pPr>
  </w:style>
  <w:style w:type="character" w:customStyle="1" w:styleId="HeaderChar">
    <w:name w:val="Header Char"/>
    <w:basedOn w:val="DefaultParagraphFont"/>
    <w:link w:val="Header"/>
    <w:uiPriority w:val="99"/>
    <w:rsid w:val="003751EA"/>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1B8E-347B-4B26-82AF-E21FC1DA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1023</Words>
  <Characters>5837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Sage</dc:creator>
  <cp:keywords/>
  <dc:description/>
  <cp:lastModifiedBy>Monteiro, Sage</cp:lastModifiedBy>
  <cp:revision>4</cp:revision>
  <dcterms:created xsi:type="dcterms:W3CDTF">2024-07-09T15:20:00Z</dcterms:created>
  <dcterms:modified xsi:type="dcterms:W3CDTF">2024-12-13T17:04:00Z</dcterms:modified>
</cp:coreProperties>
</file>